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7711C">
      <w:pPr>
        <w:jc w:val="left"/>
        <w:rPr>
          <w:rFonts w:hint="default" w:ascii="Times New Roman" w:hAnsi="Times New Roman" w:eastAsia="黑体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</w:rPr>
        <w:t>附件3</w:t>
      </w:r>
    </w:p>
    <w:p w14:paraId="7F731FEE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评审专家提问范围</w:t>
      </w:r>
    </w:p>
    <w:p w14:paraId="2EDAF320">
      <w:pPr>
        <w:rPr>
          <w:rFonts w:hint="default" w:ascii="Times New Roman" w:hAnsi="Times New Roman" w:cs="Times New Roman"/>
        </w:rPr>
      </w:pPr>
    </w:p>
    <w:tbl>
      <w:tblPr>
        <w:tblStyle w:val="4"/>
        <w:tblW w:w="9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2928"/>
        <w:gridCol w:w="5295"/>
      </w:tblGrid>
      <w:tr w14:paraId="33AD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0" w:type="dxa"/>
            <w:noWrap w:val="0"/>
            <w:vAlign w:val="top"/>
          </w:tcPr>
          <w:p w14:paraId="59628EBE">
            <w:pPr>
              <w:jc w:val="center"/>
              <w:rPr>
                <w:rFonts w:hint="default" w:ascii="Times New Roman" w:hAnsi="Times New Roman" w:eastAsia="方正小标宋_GBK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eastAsia="方正小标宋_GBK" w:cs="Times New Roman"/>
                <w:sz w:val="32"/>
                <w:szCs w:val="40"/>
              </w:rPr>
              <w:t>序号</w:t>
            </w:r>
          </w:p>
        </w:tc>
        <w:tc>
          <w:tcPr>
            <w:tcW w:w="2928" w:type="dxa"/>
            <w:noWrap w:val="0"/>
            <w:vAlign w:val="top"/>
          </w:tcPr>
          <w:p w14:paraId="26B9156A">
            <w:pPr>
              <w:jc w:val="center"/>
              <w:rPr>
                <w:rFonts w:hint="default" w:ascii="Times New Roman" w:hAnsi="Times New Roman" w:eastAsia="方正小标宋_GBK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eastAsia="方正小标宋_GBK" w:cs="Times New Roman"/>
                <w:sz w:val="32"/>
                <w:szCs w:val="40"/>
              </w:rPr>
              <w:t>提问方向</w:t>
            </w:r>
          </w:p>
        </w:tc>
        <w:tc>
          <w:tcPr>
            <w:tcW w:w="5295" w:type="dxa"/>
            <w:noWrap w:val="0"/>
            <w:vAlign w:val="top"/>
          </w:tcPr>
          <w:p w14:paraId="49CC4B43">
            <w:pPr>
              <w:jc w:val="center"/>
              <w:rPr>
                <w:rFonts w:hint="default" w:ascii="Times New Roman" w:hAnsi="Times New Roman" w:eastAsia="方正小标宋_GBK" w:cs="Times New Roman"/>
                <w:sz w:val="32"/>
                <w:szCs w:val="40"/>
              </w:rPr>
            </w:pPr>
            <w:r>
              <w:rPr>
                <w:rFonts w:hint="default" w:ascii="Times New Roman" w:hAnsi="Times New Roman" w:eastAsia="方正小标宋_GBK" w:cs="Times New Roman"/>
                <w:sz w:val="32"/>
                <w:szCs w:val="40"/>
              </w:rPr>
              <w:t>每个方向所包含的主要内容</w:t>
            </w:r>
          </w:p>
        </w:tc>
      </w:tr>
      <w:tr w14:paraId="71E8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0" w:type="dxa"/>
            <w:noWrap w:val="0"/>
            <w:vAlign w:val="center"/>
          </w:tcPr>
          <w:p w14:paraId="3C2427B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2928" w:type="dxa"/>
            <w:noWrap w:val="0"/>
            <w:vAlign w:val="center"/>
          </w:tcPr>
          <w:p w14:paraId="373515FB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核心技术内容及主要创新点方向</w:t>
            </w:r>
          </w:p>
        </w:tc>
        <w:tc>
          <w:tcPr>
            <w:tcW w:w="5295" w:type="dxa"/>
            <w:noWrap w:val="0"/>
            <w:vAlign w:val="center"/>
          </w:tcPr>
          <w:p w14:paraId="0E204AD0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主要研究内容，国内外同类技术研究的现状、对比，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  <w:t>项目总体思路、主要创新点、解决的关键技术及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实施方案等</w:t>
            </w:r>
          </w:p>
        </w:tc>
      </w:tr>
      <w:tr w14:paraId="5E6B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0" w:type="dxa"/>
            <w:noWrap w:val="0"/>
            <w:vAlign w:val="center"/>
          </w:tcPr>
          <w:p w14:paraId="0698520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2928" w:type="dxa"/>
            <w:noWrap w:val="0"/>
            <w:vAlign w:val="center"/>
          </w:tcPr>
          <w:p w14:paraId="18E954F8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推广应用情况，经济、社会效益情况及相关依据，研究难度、规模与工作量</w:t>
            </w:r>
          </w:p>
        </w:tc>
        <w:tc>
          <w:tcPr>
            <w:tcW w:w="5295" w:type="dxa"/>
            <w:noWrap w:val="0"/>
            <w:vAlign w:val="center"/>
          </w:tcPr>
          <w:p w14:paraId="59143E70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生产、应用、推广情况及预期应用前景，已经产生的经济、社会效益情况及相关依据等；难点及其复杂性，涉及的学科、突破学科领域的深度、工作量及规模</w:t>
            </w:r>
          </w:p>
        </w:tc>
      </w:tr>
      <w:tr w14:paraId="38D88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0" w:type="dxa"/>
            <w:noWrap w:val="0"/>
            <w:vAlign w:val="center"/>
          </w:tcPr>
          <w:p w14:paraId="7658F3E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3</w:t>
            </w:r>
          </w:p>
        </w:tc>
        <w:tc>
          <w:tcPr>
            <w:tcW w:w="2928" w:type="dxa"/>
            <w:noWrap w:val="0"/>
            <w:vAlign w:val="center"/>
          </w:tcPr>
          <w:p w14:paraId="39F020DB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知识产权情况，论文、论著、国家对相关行业有审批要求的批准等旁证材料</w:t>
            </w:r>
          </w:p>
        </w:tc>
        <w:tc>
          <w:tcPr>
            <w:tcW w:w="5295" w:type="dxa"/>
            <w:noWrap w:val="0"/>
            <w:vAlign w:val="center"/>
          </w:tcPr>
          <w:p w14:paraId="245419B8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支持项目先进性的主要依据及附件内容</w:t>
            </w:r>
          </w:p>
        </w:tc>
      </w:tr>
      <w:tr w14:paraId="4745F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0" w:type="dxa"/>
            <w:noWrap w:val="0"/>
            <w:vAlign w:val="center"/>
          </w:tcPr>
          <w:p w14:paraId="4C7FF95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4</w:t>
            </w:r>
          </w:p>
        </w:tc>
        <w:tc>
          <w:tcPr>
            <w:tcW w:w="2928" w:type="dxa"/>
            <w:noWrap w:val="0"/>
            <w:vAlign w:val="center"/>
          </w:tcPr>
          <w:p w14:paraId="74B248F9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主要完成人，完成单位情况，其他内容</w:t>
            </w:r>
          </w:p>
        </w:tc>
        <w:tc>
          <w:tcPr>
            <w:tcW w:w="5295" w:type="dxa"/>
            <w:noWrap w:val="0"/>
            <w:vAlign w:val="center"/>
          </w:tcPr>
          <w:p w14:paraId="2E3FEB85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项目完成人、完成单位，以及和项目</w:t>
            </w:r>
          </w:p>
          <w:p w14:paraId="781314D6"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密切相关的其他问题</w:t>
            </w:r>
          </w:p>
        </w:tc>
      </w:tr>
    </w:tbl>
    <w:p w14:paraId="70C15543">
      <w:pPr>
        <w:rPr>
          <w:rFonts w:hint="default" w:ascii="Times New Roman" w:hAnsi="Times New Roman" w:cs="Times New Roman"/>
        </w:rPr>
      </w:pPr>
    </w:p>
    <w:p w14:paraId="06729720">
      <w:pPr>
        <w:rPr>
          <w:rFonts w:hint="default" w:ascii="Times New Roman" w:hAnsi="Times New Roman" w:eastAsia="宋体" w:cs="Times New Roman"/>
        </w:rPr>
      </w:pPr>
    </w:p>
    <w:p w14:paraId="4B3DB0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A9C72E4-D40D-4826-B0F9-4CD09DF0C411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059B3EF-0861-42C5-B121-7A3FAEE35E5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7D953D0-B58A-4A3B-9E8A-5A94B1FDF7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E0B2A"/>
    <w:rsid w:val="1AC733F6"/>
    <w:rsid w:val="4C826FC8"/>
    <w:rsid w:val="56A150EF"/>
    <w:rsid w:val="68A14DAA"/>
    <w:rsid w:val="73A34BAC"/>
    <w:rsid w:val="7743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宋体" w:hAnsi="宋体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2023-11-30T02:50:00Z</dcterms:created>
  <dc:creator>puret</dc:creator>
  <cp:lastModifiedBy>蒋杰</cp:lastModifiedBy>
  <dcterms:modified xsi:type="dcterms:W3CDTF">2026-11-05T09:03:47Z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6DBDE1F51EB741478938BB4FAF5E2C9D_12</vt:lpwstr>
  </property>
  <property fmtid="{D5CDD505-2E9C-101B-9397-08002B2CF9AE}" pid="4" name="KSOTemplateDocerSaveRecord">
    <vt:lpwstr>eyJoZGlkIjoiOTdlYWU3Yzc1YjNlYzZkZjA5MzQxMDc1ZGJhNGFjMDciLCJ1c2VySWQiOiI0NDk0Mjg2NTQifQ==</vt:lpwstr>
  </property>
</Properties>
</file>